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914D2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76508BDC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0B127362" w14:textId="77777777" w:rsidR="00424A5A" w:rsidRPr="00447CA9" w:rsidRDefault="00424A5A" w:rsidP="00424A5A">
      <w:pPr>
        <w:rPr>
          <w:rFonts w:ascii="Tahoma" w:hAnsi="Tahoma" w:cs="Tahoma"/>
          <w:sz w:val="20"/>
          <w:szCs w:val="20"/>
        </w:rPr>
      </w:pPr>
    </w:p>
    <w:p w14:paraId="5DE11ED6" w14:textId="77777777" w:rsidR="00424A5A" w:rsidRPr="00447C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47CA9" w14:paraId="53C8A0D0" w14:textId="77777777">
        <w:tc>
          <w:tcPr>
            <w:tcW w:w="1080" w:type="dxa"/>
            <w:vAlign w:val="center"/>
          </w:tcPr>
          <w:p w14:paraId="2068E657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3594EFA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43001-378/2020-0</w:t>
            </w:r>
            <w:r w:rsidR="001522E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4437AF93" w14:textId="77777777" w:rsidR="00424A5A" w:rsidRPr="00447C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5783D4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369254B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A-2/21 G</w:t>
            </w:r>
            <w:r w:rsidR="00424A5A" w:rsidRPr="00447C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47CA9" w14:paraId="2D27E55E" w14:textId="77777777">
        <w:tc>
          <w:tcPr>
            <w:tcW w:w="1080" w:type="dxa"/>
            <w:vAlign w:val="center"/>
          </w:tcPr>
          <w:p w14:paraId="52CE1AFC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7EE2411" w14:textId="77777777" w:rsidR="00424A5A" w:rsidRPr="00447CA9" w:rsidRDefault="001522E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447CA9" w:rsidRPr="00447CA9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14:paraId="15EA76F2" w14:textId="77777777" w:rsidR="00424A5A" w:rsidRPr="00447C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EE1E26D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AB85880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2431-20-001350/0</w:t>
            </w:r>
          </w:p>
        </w:tc>
      </w:tr>
    </w:tbl>
    <w:p w14:paraId="6E9709D5" w14:textId="77777777" w:rsidR="00424A5A" w:rsidRPr="00447CA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361238B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309D6C61" w14:textId="77777777" w:rsidR="00556816" w:rsidRPr="00447CA9" w:rsidRDefault="00556816">
      <w:pPr>
        <w:rPr>
          <w:rFonts w:ascii="Tahoma" w:hAnsi="Tahoma" w:cs="Tahoma"/>
          <w:sz w:val="20"/>
          <w:szCs w:val="20"/>
        </w:rPr>
      </w:pPr>
    </w:p>
    <w:p w14:paraId="225399C2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7C3E7D1E" w14:textId="77777777" w:rsidR="00E813F4" w:rsidRPr="00447CA9" w:rsidRDefault="00E813F4" w:rsidP="00E813F4">
      <w:pPr>
        <w:rPr>
          <w:rFonts w:ascii="Tahoma" w:hAnsi="Tahoma" w:cs="Tahoma"/>
          <w:sz w:val="20"/>
          <w:szCs w:val="20"/>
        </w:rPr>
      </w:pPr>
    </w:p>
    <w:p w14:paraId="0452D958" w14:textId="77777777" w:rsidR="00E813F4" w:rsidRPr="00447CA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47C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968B8BE" w14:textId="77777777" w:rsidR="00E813F4" w:rsidRPr="00447CA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47C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1843E92" w14:textId="77777777" w:rsidR="00E813F4" w:rsidRPr="00447CA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47CA9" w14:paraId="707EE660" w14:textId="77777777">
        <w:tc>
          <w:tcPr>
            <w:tcW w:w="9288" w:type="dxa"/>
          </w:tcPr>
          <w:p w14:paraId="09613019" w14:textId="77777777" w:rsidR="00E813F4" w:rsidRPr="00447CA9" w:rsidRDefault="00447C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47CA9">
              <w:rPr>
                <w:rFonts w:ascii="Tahoma" w:hAnsi="Tahoma" w:cs="Tahoma"/>
                <w:b/>
                <w:szCs w:val="20"/>
              </w:rPr>
              <w:t>Izvedba rekonstrukcije ceste R3-675/1207 Čatež ob Savi – Mokrice od km 3.600 do km 4.210, skozi naselje Podgračeno</w:t>
            </w:r>
          </w:p>
        </w:tc>
      </w:tr>
    </w:tbl>
    <w:p w14:paraId="4F58F306" w14:textId="77777777" w:rsidR="00E813F4" w:rsidRPr="00447CA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22701AA7" w14:textId="77777777" w:rsidR="00447CA9" w:rsidRPr="00447CA9" w:rsidRDefault="00447CA9" w:rsidP="00447C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47CA9">
        <w:rPr>
          <w:rFonts w:ascii="Tahoma" w:hAnsi="Tahoma" w:cs="Tahoma"/>
          <w:b/>
          <w:color w:val="333333"/>
          <w:sz w:val="20"/>
          <w:szCs w:val="20"/>
          <w:lang w:eastAsia="sl-SI"/>
        </w:rPr>
        <w:t>JN000031/2021-B01 - A-2/21; datum objave: 06.01.2021</w:t>
      </w:r>
    </w:p>
    <w:p w14:paraId="41BB3A9B" w14:textId="77777777" w:rsidR="00E813F4" w:rsidRPr="00447CA9" w:rsidRDefault="00FB2CE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A1714F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1522E2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447CA9" w:rsidRPr="00447CA9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 w:rsidR="00C75734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447CA9" w:rsidRPr="00447C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522E2">
        <w:rPr>
          <w:rFonts w:ascii="Tahoma" w:hAnsi="Tahoma" w:cs="Tahoma"/>
          <w:b/>
          <w:color w:val="333333"/>
          <w:szCs w:val="20"/>
          <w:shd w:val="clear" w:color="auto" w:fill="FFFFFF"/>
        </w:rPr>
        <w:t>00</w:t>
      </w:r>
    </w:p>
    <w:p w14:paraId="46C42027" w14:textId="77777777" w:rsidR="00E813F4" w:rsidRPr="00447C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D125BD2" w14:textId="77777777" w:rsidR="00E813F4" w:rsidRPr="00C7573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75734">
        <w:rPr>
          <w:rFonts w:ascii="Tahoma" w:hAnsi="Tahoma" w:cs="Tahoma"/>
          <w:b/>
          <w:szCs w:val="20"/>
        </w:rPr>
        <w:t>Vprašanje:</w:t>
      </w:r>
    </w:p>
    <w:p w14:paraId="74597774" w14:textId="77777777" w:rsidR="00FB2CE8" w:rsidRPr="001522E2" w:rsidRDefault="00FB2CE8" w:rsidP="00A1714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7489A33" w14:textId="77777777" w:rsidR="00C75734" w:rsidRPr="001522E2" w:rsidRDefault="001522E2" w:rsidP="00A1714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522E2">
        <w:rPr>
          <w:rFonts w:ascii="Tahoma" w:hAnsi="Tahoma" w:cs="Tahoma"/>
          <w:color w:val="333333"/>
          <w:szCs w:val="20"/>
          <w:shd w:val="clear" w:color="auto" w:fill="FFFFFF"/>
        </w:rPr>
        <w:t>V projektantskem predračunu pod SPLOŠNO navajate pri KULTURNI DEDIŠČINI, da je potrebno objekte kulturne dediščine, ki se nahajajo v neposredni bližini ali znotraj območja gradnje, varovati pred poškodbami ali uničenjem, medtem ko v samem popisu del tega stroška ni nikjer zajetega.</w:t>
      </w:r>
      <w:r w:rsidRPr="001522E2">
        <w:rPr>
          <w:rFonts w:ascii="Tahoma" w:hAnsi="Tahoma" w:cs="Tahoma"/>
          <w:color w:val="333333"/>
          <w:szCs w:val="20"/>
        </w:rPr>
        <w:br/>
      </w:r>
      <w:r w:rsidRPr="001522E2">
        <w:rPr>
          <w:rFonts w:ascii="Tahoma" w:hAnsi="Tahoma" w:cs="Tahoma"/>
          <w:color w:val="333333"/>
          <w:szCs w:val="20"/>
        </w:rPr>
        <w:br/>
      </w:r>
      <w:r w:rsidRPr="001522E2">
        <w:rPr>
          <w:rFonts w:ascii="Tahoma" w:hAnsi="Tahoma" w:cs="Tahoma"/>
          <w:color w:val="333333"/>
          <w:szCs w:val="20"/>
          <w:shd w:val="clear" w:color="auto" w:fill="FFFFFF"/>
        </w:rPr>
        <w:t>Prosimo naročnika, da poda fiksno oceno stroškov za varovanje objektov in način varovanja, saj projektant najbolj ve koliko je takšnih objektov na odseku ceste R3-675/1207 Čatež ob Savi - Mokrice od km 3,600 do km 4,210 skozi naselje Podgračeno. V PZI je premalo podatkov, da ponudnik sam predvidi stroške za monitoring in za zaščito in se tako ponudbe vseh ponudnikov ne morejo smatrati za konkurenčne.</w:t>
      </w:r>
      <w:r w:rsidRPr="001522E2">
        <w:rPr>
          <w:rFonts w:ascii="Tahoma" w:hAnsi="Tahoma" w:cs="Tahoma"/>
          <w:color w:val="333333"/>
          <w:szCs w:val="20"/>
        </w:rPr>
        <w:br/>
      </w:r>
      <w:r w:rsidRPr="001522E2">
        <w:rPr>
          <w:rFonts w:ascii="Tahoma" w:hAnsi="Tahoma" w:cs="Tahoma"/>
          <w:color w:val="333333"/>
          <w:szCs w:val="20"/>
        </w:rPr>
        <w:br/>
      </w:r>
      <w:r w:rsidRPr="001522E2">
        <w:rPr>
          <w:rFonts w:ascii="Tahoma" w:hAnsi="Tahoma" w:cs="Tahoma"/>
          <w:color w:val="333333"/>
          <w:szCs w:val="20"/>
          <w:shd w:val="clear" w:color="auto" w:fill="FFFFFF"/>
        </w:rPr>
        <w:t>Prav tako prosimo naročnika, da se doda fiksen strošek za vse ponudnike za Izdelavo poročila o pregledu stavb ob rekonstrukciji ceste s strani pooblaščene inštitucije. Poročilo naj vključuje predhodni ogled stanja objektov v bližini gradnje, "monitoring" med gradnjo z vso foto in ostalo dokumentacijo in ostalo dokumentacijo ter končno poročilo.</w:t>
      </w:r>
    </w:p>
    <w:p w14:paraId="27505026" w14:textId="77777777" w:rsidR="00A1714F" w:rsidRDefault="00A1714F" w:rsidP="00A1714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F1F8F6E" w14:textId="77777777" w:rsidR="001522E2" w:rsidRPr="001522E2" w:rsidRDefault="001522E2" w:rsidP="00A1714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8CE4FB2" w14:textId="77777777" w:rsidR="00E813F4" w:rsidRPr="001522E2" w:rsidRDefault="00E813F4" w:rsidP="00A1714F">
      <w:pPr>
        <w:pStyle w:val="BodyText2"/>
        <w:jc w:val="left"/>
        <w:rPr>
          <w:rFonts w:ascii="Tahoma" w:hAnsi="Tahoma" w:cs="Tahoma"/>
          <w:b/>
          <w:szCs w:val="20"/>
        </w:rPr>
      </w:pPr>
      <w:r w:rsidRPr="001522E2">
        <w:rPr>
          <w:rFonts w:ascii="Tahoma" w:hAnsi="Tahoma" w:cs="Tahoma"/>
          <w:b/>
          <w:szCs w:val="20"/>
        </w:rPr>
        <w:t>Odgovor:</w:t>
      </w:r>
    </w:p>
    <w:p w14:paraId="02E6717B" w14:textId="7F675F5C" w:rsidR="00AE5C0F" w:rsidRDefault="00AE5C0F" w:rsidP="00BD25EA">
      <w:pPr>
        <w:pStyle w:val="BodyText2"/>
        <w:rPr>
          <w:rFonts w:ascii="Tahoma" w:hAnsi="Tahoma" w:cs="Tahoma"/>
          <w:szCs w:val="20"/>
        </w:rPr>
      </w:pPr>
    </w:p>
    <w:p w14:paraId="7410D70C" w14:textId="454D4969" w:rsidR="00580882" w:rsidRDefault="00580882" w:rsidP="00BD25EA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Skladno z mnenjem ZVKDS monitoring med gradnjo ni predviden.</w:t>
      </w:r>
    </w:p>
    <w:p w14:paraId="1B200CAA" w14:textId="77777777" w:rsidR="00580882" w:rsidRDefault="00580882" w:rsidP="00BD25EA">
      <w:pPr>
        <w:pStyle w:val="BodyText2"/>
        <w:rPr>
          <w:rFonts w:ascii="Tahoma" w:hAnsi="Tahoma" w:cs="Tahoma"/>
          <w:szCs w:val="20"/>
        </w:rPr>
      </w:pPr>
    </w:p>
    <w:p w14:paraId="3BC23E63" w14:textId="4516EA1C" w:rsidR="00813857" w:rsidRDefault="00813857" w:rsidP="00BD25EA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spremenil Predračun - Popis del.</w:t>
      </w:r>
    </w:p>
    <w:p w14:paraId="60048B04" w14:textId="77777777" w:rsidR="00813857" w:rsidRDefault="00813857" w:rsidP="00BD25EA">
      <w:pPr>
        <w:pStyle w:val="BodyText2"/>
        <w:rPr>
          <w:rFonts w:ascii="Tahoma" w:hAnsi="Tahoma" w:cs="Tahoma"/>
          <w:szCs w:val="20"/>
        </w:rPr>
      </w:pPr>
    </w:p>
    <w:p w14:paraId="6D42CB83" w14:textId="1B721C6B" w:rsidR="00813857" w:rsidRDefault="00813857" w:rsidP="00813857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Pod zavihek SPLOŠNO bo popravljen opis, ki ne bo več vključeval teksta:</w:t>
      </w:r>
      <w:r w:rsidRPr="00813857">
        <w:rPr>
          <w:rFonts w:ascii="Tahoma" w:hAnsi="Tahoma" w:cs="Tahoma"/>
          <w:szCs w:val="20"/>
        </w:rPr>
        <w:t> </w:t>
      </w:r>
      <w:r>
        <w:rPr>
          <w:rFonts w:ascii="Tahoma" w:hAnsi="Tahoma" w:cs="Tahoma"/>
          <w:szCs w:val="20"/>
        </w:rPr>
        <w:t>»</w:t>
      </w:r>
      <w:r w:rsidRPr="00813857">
        <w:rPr>
          <w:rFonts w:ascii="Tahoma" w:hAnsi="Tahoma" w:cs="Tahoma"/>
          <w:szCs w:val="20"/>
        </w:rPr>
        <w:t xml:space="preserve"> Objekte in območja kulturne dediščine, ki se nahajajo v neposredni bližini ali znotraj območja gradnje, je potrebno varovati pred poškodbami ali uničenjem.</w:t>
      </w:r>
      <w:r>
        <w:rPr>
          <w:rFonts w:ascii="Tahoma" w:hAnsi="Tahoma" w:cs="Tahoma"/>
          <w:szCs w:val="20"/>
        </w:rPr>
        <w:t>«</w:t>
      </w:r>
    </w:p>
    <w:p w14:paraId="5C673BA0" w14:textId="77777777" w:rsidR="00813857" w:rsidRDefault="00813857" w:rsidP="00813857">
      <w:pPr>
        <w:pStyle w:val="BodyText2"/>
        <w:rPr>
          <w:rFonts w:ascii="Tahoma" w:hAnsi="Tahoma" w:cs="Tahoma"/>
          <w:szCs w:val="20"/>
        </w:rPr>
      </w:pPr>
    </w:p>
    <w:bookmarkEnd w:id="0"/>
    <w:p w14:paraId="684E5451" w14:textId="77777777" w:rsidR="00AE5C0F" w:rsidRDefault="00AE5C0F" w:rsidP="00AE5C0F">
      <w:pPr>
        <w:pStyle w:val="BodyText2"/>
        <w:rPr>
          <w:rFonts w:ascii="Tahoma" w:hAnsi="Tahoma" w:cs="Tahoma"/>
          <w:szCs w:val="20"/>
        </w:rPr>
      </w:pPr>
    </w:p>
    <w:sectPr w:rsidR="00AE5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A0636" w14:textId="77777777" w:rsidR="00251F31" w:rsidRDefault="00251F31">
      <w:r>
        <w:separator/>
      </w:r>
    </w:p>
  </w:endnote>
  <w:endnote w:type="continuationSeparator" w:id="0">
    <w:p w14:paraId="14D1C3C3" w14:textId="77777777" w:rsidR="00251F31" w:rsidRDefault="0025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5468" w14:textId="77777777" w:rsidR="00447CA9" w:rsidRDefault="00447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5B35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EF7E2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55EB69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D90E8A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B3AF28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76783D" w14:textId="3F8E6C15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C4B5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4C838C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037C9A5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E4D55" w14:textId="77777777" w:rsidR="00E813F4" w:rsidRDefault="00E813F4" w:rsidP="002507C2">
    <w:pPr>
      <w:pStyle w:val="Footer"/>
      <w:ind w:firstLine="540"/>
    </w:pPr>
    <w:r>
      <w:t xml:space="preserve">  </w:t>
    </w:r>
    <w:r w:rsidR="00447CA9" w:rsidRPr="00643501">
      <w:rPr>
        <w:noProof/>
        <w:lang w:eastAsia="sl-SI"/>
      </w:rPr>
      <w:drawing>
        <wp:inline distT="0" distB="0" distL="0" distR="0" wp14:anchorId="76E48B85" wp14:editId="38C95B76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7CA9" w:rsidRPr="00643501">
      <w:rPr>
        <w:noProof/>
        <w:lang w:eastAsia="sl-SI"/>
      </w:rPr>
      <w:drawing>
        <wp:inline distT="0" distB="0" distL="0" distR="0" wp14:anchorId="1FC6984F" wp14:editId="20CDCB6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7CA9" w:rsidRPr="00CF74F9">
      <w:rPr>
        <w:noProof/>
        <w:lang w:eastAsia="sl-SI"/>
      </w:rPr>
      <w:drawing>
        <wp:inline distT="0" distB="0" distL="0" distR="0" wp14:anchorId="12009A1E" wp14:editId="3C251BC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C09853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5224" w14:textId="77777777" w:rsidR="00251F31" w:rsidRDefault="00251F31">
      <w:r>
        <w:separator/>
      </w:r>
    </w:p>
  </w:footnote>
  <w:footnote w:type="continuationSeparator" w:id="0">
    <w:p w14:paraId="2532BD42" w14:textId="77777777" w:rsidR="00251F31" w:rsidRDefault="0025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9C40" w14:textId="77777777" w:rsidR="00447CA9" w:rsidRDefault="00447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01D9" w14:textId="77777777" w:rsidR="00447CA9" w:rsidRDefault="00447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1D3B" w14:textId="77777777" w:rsidR="00DB7CDA" w:rsidRDefault="00447C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190EDCE" wp14:editId="5FFFE44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2A74039"/>
    <w:multiLevelType w:val="hybridMultilevel"/>
    <w:tmpl w:val="32AA12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A9"/>
    <w:rsid w:val="000646A9"/>
    <w:rsid w:val="00097C77"/>
    <w:rsid w:val="00111FF9"/>
    <w:rsid w:val="001522E2"/>
    <w:rsid w:val="001736D1"/>
    <w:rsid w:val="001836BB"/>
    <w:rsid w:val="001C4B57"/>
    <w:rsid w:val="001F51C5"/>
    <w:rsid w:val="00216549"/>
    <w:rsid w:val="002507C2"/>
    <w:rsid w:val="00251F31"/>
    <w:rsid w:val="00290551"/>
    <w:rsid w:val="00292C4A"/>
    <w:rsid w:val="003133A6"/>
    <w:rsid w:val="003560E2"/>
    <w:rsid w:val="003579C0"/>
    <w:rsid w:val="00424A5A"/>
    <w:rsid w:val="0044323F"/>
    <w:rsid w:val="00447CA9"/>
    <w:rsid w:val="004B34B5"/>
    <w:rsid w:val="00556816"/>
    <w:rsid w:val="00580882"/>
    <w:rsid w:val="00634916"/>
    <w:rsid w:val="00634B0D"/>
    <w:rsid w:val="00637BE6"/>
    <w:rsid w:val="006F62F0"/>
    <w:rsid w:val="007B6361"/>
    <w:rsid w:val="00813857"/>
    <w:rsid w:val="009317F7"/>
    <w:rsid w:val="009365D4"/>
    <w:rsid w:val="009B1FD9"/>
    <w:rsid w:val="00A05C73"/>
    <w:rsid w:val="00A1714F"/>
    <w:rsid w:val="00A17575"/>
    <w:rsid w:val="00AC1559"/>
    <w:rsid w:val="00AD3747"/>
    <w:rsid w:val="00AE5C0F"/>
    <w:rsid w:val="00B65063"/>
    <w:rsid w:val="00B86BF3"/>
    <w:rsid w:val="00BD25EA"/>
    <w:rsid w:val="00C623EB"/>
    <w:rsid w:val="00C75734"/>
    <w:rsid w:val="00D81E84"/>
    <w:rsid w:val="00DB7CDA"/>
    <w:rsid w:val="00E51016"/>
    <w:rsid w:val="00E66D5B"/>
    <w:rsid w:val="00E813F4"/>
    <w:rsid w:val="00EA1375"/>
    <w:rsid w:val="00F03435"/>
    <w:rsid w:val="00FA1E40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D76AD2"/>
  <w15:chartTrackingRefBased/>
  <w15:docId w15:val="{5C591C5F-50BA-440C-9229-DBA754E4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47C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47CA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11FF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253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2021-02-01T16:59:00Z</cp:lastPrinted>
  <dcterms:created xsi:type="dcterms:W3CDTF">2021-02-01T09:49:00Z</dcterms:created>
  <dcterms:modified xsi:type="dcterms:W3CDTF">2021-02-01T16:59:00Z</dcterms:modified>
</cp:coreProperties>
</file>